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F53B2" w14:textId="77777777" w:rsidR="002B4631" w:rsidRDefault="00F91EC6">
      <w:pPr>
        <w:spacing w:before="240" w:after="240"/>
        <w:rPr>
          <w:b/>
          <w:bCs/>
        </w:rPr>
      </w:pPr>
      <w:r>
        <w:rPr>
          <w:b/>
          <w:bCs/>
          <w:noProof/>
        </w:rPr>
        <w:drawing>
          <wp:inline distT="114300" distB="114300" distL="114300" distR="114300" wp14:anchorId="45231FE2" wp14:editId="6F8AF552">
            <wp:extent cx="2443163" cy="1099423"/>
            <wp:effectExtent l="0" t="0" r="0" b="0"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4"/>
                    <a:srcRect l="22425" t="25249" r="22425" b="24917"/>
                    <a:stretch>
                      <a:fillRect/>
                    </a:stretch>
                  </pic:blipFill>
                  <pic:spPr>
                    <a:xfrm>
                      <a:off x="0" y="0"/>
                      <a:ext cx="2443163" cy="10994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</w:t>
      </w:r>
      <w:r>
        <w:rPr>
          <w:b/>
          <w:bCs/>
          <w:noProof/>
        </w:rPr>
        <w:drawing>
          <wp:inline distT="114300" distB="114300" distL="114300" distR="114300" wp14:anchorId="40F22AEC" wp14:editId="25657B60">
            <wp:extent cx="1809750" cy="92392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t="15723" b="2327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23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EABAD8" w14:textId="77777777" w:rsidR="002B4631" w:rsidRDefault="002B4631">
      <w:pPr>
        <w:spacing w:before="240" w:after="240"/>
        <w:rPr>
          <w:b/>
          <w:bCs/>
        </w:rPr>
      </w:pPr>
    </w:p>
    <w:p w14:paraId="440EA884" w14:textId="01A64F86" w:rsidR="002B4631" w:rsidRDefault="00F91EC6">
      <w:pPr>
        <w:pStyle w:val="Titolo3"/>
        <w:keepNext w:val="0"/>
        <w:keepLines w:val="0"/>
        <w:spacing w:before="280"/>
      </w:pPr>
      <w:bookmarkStart w:id="0" w:name="_74tabo4qjm9u" w:colFirst="0" w:colLast="0"/>
      <w:bookmarkEnd w:id="0"/>
      <w:r>
        <w:rPr>
          <w:b/>
          <w:bCs/>
          <w:color w:val="000000"/>
          <w:sz w:val="26"/>
          <w:szCs w:val="26"/>
        </w:rPr>
        <w:t xml:space="preserve">Newsletter 8 - </w:t>
      </w:r>
      <w:r w:rsidR="00620778">
        <w:rPr>
          <w:b/>
          <w:bCs/>
          <w:color w:val="000000"/>
          <w:sz w:val="26"/>
          <w:szCs w:val="26"/>
        </w:rPr>
        <w:t>28</w:t>
      </w:r>
      <w:r>
        <w:rPr>
          <w:b/>
          <w:bCs/>
          <w:color w:val="000000"/>
          <w:sz w:val="26"/>
          <w:szCs w:val="26"/>
        </w:rPr>
        <w:t>/</w:t>
      </w:r>
      <w:r w:rsidR="00620778">
        <w:rPr>
          <w:b/>
          <w:bCs/>
          <w:color w:val="000000"/>
          <w:sz w:val="26"/>
          <w:szCs w:val="26"/>
        </w:rPr>
        <w:t>07</w:t>
      </w:r>
      <w:r>
        <w:rPr>
          <w:b/>
          <w:bCs/>
          <w:color w:val="000000"/>
          <w:sz w:val="26"/>
          <w:szCs w:val="26"/>
        </w:rPr>
        <w:t>/2026</w:t>
      </w:r>
    </w:p>
    <w:p w14:paraId="0163A4B3" w14:textId="77777777" w:rsidR="002B4631" w:rsidRDefault="002B4631">
      <w:pPr>
        <w:spacing w:before="240" w:after="240"/>
        <w:rPr>
          <w:b/>
          <w:bCs/>
          <w:sz w:val="26"/>
          <w:szCs w:val="26"/>
        </w:rPr>
      </w:pPr>
    </w:p>
    <w:p w14:paraId="66B22B36" w14:textId="77777777" w:rsidR="002B4631" w:rsidRDefault="00F91EC6">
      <w:pPr>
        <w:spacing w:before="240"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Il sito come strumento del progetto</w:t>
      </w:r>
    </w:p>
    <w:p w14:paraId="5C309BB2" w14:textId="77777777" w:rsidR="002B4631" w:rsidRDefault="00F91EC6">
      <w:pPr>
        <w:spacing w:before="240" w:after="240"/>
      </w:pPr>
      <w:r>
        <w:t>Data for Social Good, progetto selezionato e sostenuto dal Fondo per la Repubblica Digitale nell'ambito del programma Digitale Sociale, ha scelto di dotarsi di uno spazio digitale proprio: non solo un sito, ma un luogo virtuale in cui il progetto prende forma, si racconta e si rende accessibile a tutte le organizzazioni coinvolte.</w:t>
      </w:r>
    </w:p>
    <w:p w14:paraId="4FD1E23E" w14:textId="77777777" w:rsidR="002B4631" w:rsidRDefault="00F91EC6">
      <w:pPr>
        <w:spacing w:before="240" w:after="240"/>
      </w:pPr>
      <w:r>
        <w:t xml:space="preserve">Il sito dataforsocialgood.it nasce con una precisa vocazione: essere uno strumento condiviso, capace di tenere insieme le persone, le organizzazioni e i contenuti prodotti nel corso di questi mesi. I partner e i beneficiari del progetto trovano qui un punto di riferimento comune, </w:t>
      </w:r>
      <w:proofErr w:type="gramStart"/>
      <w:r>
        <w:t>un</w:t>
      </w:r>
      <w:proofErr w:type="gramEnd"/>
      <w:r>
        <w:t xml:space="preserve"> spazio dove la rete si rende visibile e dove chiunque faccia parte del progetto può orientarsi, aggiornarsi e connettersi.</w:t>
      </w:r>
    </w:p>
    <w:p w14:paraId="41E1318D" w14:textId="77777777" w:rsidR="002B4631" w:rsidRDefault="00F91EC6">
      <w:pPr>
        <w:spacing w:before="240" w:after="240"/>
      </w:pPr>
      <w:r>
        <w:t>La struttura del sito riflette questa intenzione: accanto alle sezioni dedicate alla presentazione del progetto, ai suoi valori e alla sua governance, trovano spazio la Community degli agenti di empowerment digitale, il Network dei partner consultabile per regione, le notizie e le infografiche pubblicate nel corso dei mesi, gli eventi e i corsi. Otto sezioni che raccontano, ciascuna a modo suo, la ricchezza e la complessità di un progetto che coinvolge persone, organizzazioni e territori molto diversi tra l</w:t>
      </w:r>
      <w:r>
        <w:t>oro.</w:t>
      </w:r>
    </w:p>
    <w:p w14:paraId="7736BD92" w14:textId="77777777" w:rsidR="002B4631" w:rsidRDefault="00F91EC6">
      <w:pPr>
        <w:spacing w:before="240" w:after="240"/>
      </w:pPr>
      <w:r>
        <w:t xml:space="preserve">I contenuti pubblicati documentano passo dopo passo il percorso compiuto: dai pilastri della trasformazione digitale ai percorsi formativi, dagli agenti di empowerment alle competenze </w:t>
      </w:r>
      <w:proofErr w:type="spellStart"/>
      <w:r>
        <w:t>DigComp</w:t>
      </w:r>
      <w:proofErr w:type="spellEnd"/>
      <w:r>
        <w:t xml:space="preserve"> 2.2. Un archivio vivo, che cresce con il progetto e che vuole essere utile non solo a chi ha partecipato direttamente, ma a tutto il Terzo Settore che si interroga sul proprio futuro digitale.</w:t>
      </w:r>
    </w:p>
    <w:p w14:paraId="0A137198" w14:textId="77777777" w:rsidR="002B4631" w:rsidRDefault="00F91EC6">
      <w:pPr>
        <w:spacing w:before="240" w:after="240"/>
      </w:pPr>
      <w:r>
        <w:t>Il sito è realizzato con HYDRA Administrator, piattaforma sviluppata da Plastic Jumper e pensata specificamente per le realtà del Terzo Settore. Una scelta che non è casuale: anche lo strumento tecnologico che ospita il progetto nasce per rispondere alle esigenze concrete delle organizzazioni sociali, con la stessa attenzione alle persone e ai processi che anima tutto il percorso di Data for Social Good. Perché la trasformazione digitale, per essere davvero utile, deve partire da strumenti che le organizzaz</w:t>
      </w:r>
      <w:r>
        <w:t>ioni riconoscono come propri e che sanno usare.</w:t>
      </w:r>
    </w:p>
    <w:p w14:paraId="26F988E5" w14:textId="77777777" w:rsidR="002B4631" w:rsidRDefault="002B4631">
      <w:pPr>
        <w:spacing w:before="240" w:after="240"/>
      </w:pPr>
    </w:p>
    <w:p w14:paraId="4E058744" w14:textId="77777777" w:rsidR="002B4631" w:rsidRDefault="00F91EC6">
      <w:pPr>
        <w:spacing w:before="240" w:after="240"/>
        <w:jc w:val="center"/>
      </w:pPr>
      <w:r>
        <w:rPr>
          <w:noProof/>
        </w:rPr>
        <w:lastRenderedPageBreak/>
        <w:drawing>
          <wp:inline distT="114300" distB="114300" distL="114300" distR="114300" wp14:anchorId="413ACAF8" wp14:editId="078975AC">
            <wp:extent cx="3275856" cy="9529763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t="10927" r="1177"/>
                    <a:stretch>
                      <a:fillRect/>
                    </a:stretch>
                  </pic:blipFill>
                  <pic:spPr>
                    <a:xfrm>
                      <a:off x="0" y="0"/>
                      <a:ext cx="3275856" cy="95297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2B463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8C4EA65-C95F-4D36-9C82-2BDE92E31B7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ECA7C9A-3A72-4705-AC75-0E3AB24104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631"/>
    <w:rsid w:val="002B4631"/>
    <w:rsid w:val="00422F4F"/>
    <w:rsid w:val="00620778"/>
    <w:rsid w:val="00F9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45B4F"/>
  <w15:docId w15:val="{C9ECE962-47C7-43EC-83ED-0BEDB5A9A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Clelia Pettini</cp:lastModifiedBy>
  <cp:revision>2</cp:revision>
  <dcterms:created xsi:type="dcterms:W3CDTF">2026-07-28T10:20:00Z</dcterms:created>
  <dcterms:modified xsi:type="dcterms:W3CDTF">2026-07-28T10:20:00Z</dcterms:modified>
</cp:coreProperties>
</file>